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Warszawa, 13.11.2023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Połowa badanych czuje się przytłoczona obowiązkami zawodowymi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 badania przeprowadzonego przez Fundację Sukcesu Pisanego Szminką wynika, że pracując zdalnie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29 proc. respondentów często na obowiązki służbowe poświęca więcej czasu, niż wynika z umowy</w:t>
      </w:r>
      <w:r w:rsidDel="00000000" w:rsidR="00000000" w:rsidRPr="00000000">
        <w:rPr>
          <w:b w:val="1"/>
          <w:sz w:val="24"/>
          <w:szCs w:val="24"/>
          <w:rtl w:val="0"/>
        </w:rPr>
        <w:t xml:space="preserve">, a pracując stacjonarnie ten odsetek wynosi jedynie 16 proc.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Połowa ankietowanych jest przytłoczona obowiązkami w pracy, a na wsparcie dobrostanu przez pracodawcę może liczyć co trzeci badany. </w:t>
      </w:r>
      <w:r w:rsidDel="00000000" w:rsidR="00000000" w:rsidRPr="00000000">
        <w:rPr>
          <w:b w:val="1"/>
          <w:sz w:val="24"/>
          <w:szCs w:val="24"/>
          <w:rtl w:val="0"/>
        </w:rPr>
        <w:t xml:space="preserve">Najpopularniejsze formy to duża elastyczność czasu pracy i pakiet prywatnej opieki medycznej. </w:t>
      </w:r>
      <w:r w:rsidDel="00000000" w:rsidR="00000000" w:rsidRPr="00000000">
        <w:rPr>
          <w:b w:val="1"/>
          <w:sz w:val="24"/>
          <w:szCs w:val="24"/>
          <w:rtl w:val="0"/>
        </w:rPr>
        <w:t xml:space="preserve">Badanie towarzyszy trwającej już trasie koncertowej Oyka Power Hour, w</w:t>
      </w:r>
      <w:r w:rsidDel="00000000" w:rsidR="00000000" w:rsidRPr="00000000">
        <w:rPr>
          <w:b w:val="1"/>
          <w:sz w:val="24"/>
          <w:szCs w:val="24"/>
          <w:rtl w:val="0"/>
        </w:rPr>
        <w:t xml:space="preserve"> której Olga Kozierowska odwiedziła już Warszawę, Poznań, Łódź, Lublin i Wrocław</w:t>
      </w:r>
      <w:r w:rsidDel="00000000" w:rsidR="00000000" w:rsidRPr="00000000">
        <w:rPr>
          <w:b w:val="1"/>
          <w:sz w:val="24"/>
          <w:szCs w:val="24"/>
          <w:rtl w:val="0"/>
        </w:rPr>
        <w:t xml:space="preserve">. Najbliższe spotkania odbędą się w Bydgoszczy (15.11), Gdańsku (16.11), a także Szczecinie (23.11) oraz Katowicach i Krakowie </w:t>
      </w:r>
      <w:r w:rsidDel="00000000" w:rsidR="00000000" w:rsidRPr="00000000">
        <w:rPr>
          <w:b w:val="1"/>
          <w:sz w:val="24"/>
          <w:szCs w:val="24"/>
          <w:rtl w:val="0"/>
        </w:rPr>
        <w:t xml:space="preserve">(7 i 8.12).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Pracując zdalnie pracujemy więcej niż to wynika z umowy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Dobrostan to umiejętność odpoczywania, dbania o siebie i przeznaczania czasu na regenerację. Wyniki przeprowadzonego przez Fundację Sukcesu Pisanego Szminką badania* wskazują, że pracując zdanie, ankietowani częściej przekraczają ustalone godziny pracy niż w przypadku pracy stacjonarnej. Z deklaracji ankietowanych pracujących hybrydowo wynika, że </w:t>
      </w:r>
      <w:r w:rsidDel="00000000" w:rsidR="00000000" w:rsidRPr="00000000">
        <w:rPr>
          <w:b w:val="1"/>
          <w:rtl w:val="0"/>
        </w:rPr>
        <w:t xml:space="preserve">pracując zdalnie 29 proc. często pracuje ponad ustalone godziny pracy</w:t>
      </w:r>
      <w:r w:rsidDel="00000000" w:rsidR="00000000" w:rsidRPr="00000000">
        <w:rPr>
          <w:rtl w:val="0"/>
        </w:rPr>
        <w:t xml:space="preserve">, podczas gdy w przypadku pracy stacjonarnej ten odsetek wynosi jedynie 16 proc.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Praca zdalna sprawia, że zacierają się granice między obowiązkami zawodowymi a życiem osobistym. Pracując z domu mamy tendencję do pozostawania przy komputerach dłużej, nie dbamy, aby kończyć pracę o wyznaczonej godzinie. Dlatego tak ważne jest budowanie świadomości w tym obszarze, czyli dbałość o zachowanie zdrowych proporcji między pracą a życiem osobistym, o czym mówię także w power speech podczas Oyka Power Hour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mówi Oyka, czyli Olga Kozierowska.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Połowa badanych czuje się przytłoczona obowiązkami w pracy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Na pytanie „Czy czujesz się przytłoczona/przytłoczony obowiązkami w pracy?” 24 proc. respondentów odpowiedziało „zdecydowanie tak”, 26 proc. – „raczej tak”, natomiast 19 proc. – „raczej nie”. Jedynie 4 proc. badanych stanowczo zaprzecza poczuciu przytłoczenia pracą. Co trzeci respondent przyznaje, że w ostatnich miesiącach jakość jego pracy spadła. 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- Przytłoczenie codziennymi obowiązkami zdarza się każdej z nas. Ważne jak sobie z nim radzimy, czy potrafimy zdystansować się w trudniejszych momentach, nabrać perspektywy, dać sobie prawo do regeneracji. Zwalniając, kiedy sytuacja tego wymaga, pokazujemy sobie i otoczeniu, że potrafimy pielęgnować swoją siłę. Wewnętrzna moc to świadomość tego, że każdy czasem potrzebuje zatrzymać się na chwilę i zadbać o siebie, aby po przerwie wrócić do pracy z nową energią </w:t>
      </w:r>
      <w:r w:rsidDel="00000000" w:rsidR="00000000" w:rsidRPr="00000000">
        <w:rPr>
          <w:highlight w:val="white"/>
          <w:rtl w:val="0"/>
        </w:rPr>
        <w:t xml:space="preserve">– mówi </w:t>
      </w:r>
      <w:r w:rsidDel="00000000" w:rsidR="00000000" w:rsidRPr="00000000">
        <w:rPr>
          <w:b w:val="1"/>
          <w:highlight w:val="white"/>
          <w:rtl w:val="0"/>
        </w:rPr>
        <w:t xml:space="preserve">Aleksandra Gawlas, Dyrektorka Marketingu Henkel HCB, właściciel marki Gliss, partnera strategicznego Oyka Power Hour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 trzeci pracodawca dba o dobrostan swoich pracowników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Aż 40 proc. badanych deklaruje, że firma, w której pracują nie wspiera ich dobrostanu. Robi to zaledwie co trzeci pracodawca – 34 proc. respondentów przyznaje, że firma dba o kwestie dobrostanu pracowników. Najczęściej wskazywanymi </w:t>
      </w:r>
      <w:r w:rsidDel="00000000" w:rsidR="00000000" w:rsidRPr="00000000">
        <w:rPr>
          <w:rtl w:val="0"/>
        </w:rPr>
        <w:t xml:space="preserve">formami wsparcia są: </w:t>
      </w:r>
      <w:r w:rsidDel="00000000" w:rsidR="00000000" w:rsidRPr="00000000">
        <w:rPr>
          <w:b w:val="1"/>
          <w:rtl w:val="0"/>
        </w:rPr>
        <w:t xml:space="preserve">duża elastyczność czasu pracy (54 proc.)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pakiet prywatnej opieki medycznej (54 proc.)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karta sportowa (49 proc.)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b w:val="1"/>
          <w:rtl w:val="0"/>
        </w:rPr>
        <w:t xml:space="preserve">duża elastyczność miejsca pracy (44 proc.)</w:t>
      </w:r>
      <w:r w:rsidDel="00000000" w:rsidR="00000000" w:rsidRPr="00000000">
        <w:rPr>
          <w:rtl w:val="0"/>
        </w:rPr>
        <w:t xml:space="preserve">. Jednocześnie wyniki badania wskazują, że nadal jedynie 16 proc. pracodawców oferuje darmowe wsparcie psychologiczne, a 18 proc. – większą liczbę dni wolnych.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– Aby osiągnąć stan równowagi między pracą a życiem osobistym, niezmiernie ważne są starania pracowników, jednak nie mniej istotne jest także wsparcie ze strony pracodawców. To, jakie narzędzia firmy oferują osobom z nich zatrudnionym, ma ogromny wpływ na ich dobrostan, możliwość stałego rozwoju osobistego oraz zdrowie. Z pewnością na pochwałę zasługuje fakt, że coraz częściej w ramach dbania o dobrostan pracowników, pracodawcy umożliwiają terapie i konsultacje psychologiczne</w:t>
      </w:r>
      <w:r w:rsidDel="00000000" w:rsidR="00000000" w:rsidRPr="00000000">
        <w:rPr>
          <w:rtl w:val="0"/>
        </w:rPr>
        <w:t xml:space="preserve"> – dodaje </w:t>
      </w:r>
      <w:r w:rsidDel="00000000" w:rsidR="00000000" w:rsidRPr="00000000">
        <w:rPr>
          <w:b w:val="1"/>
          <w:rtl w:val="0"/>
        </w:rPr>
        <w:t xml:space="preserve">Łukasz Chałaczkiewicz, prezes Lipton Teas and Infusions w Europie Wschodniej, partner wspierający Oyka Power Hour.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Oyka „Power Hour. Pielęgnuj swoją siłę” w 10 polskich miastach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Power Hour to </w:t>
      </w:r>
      <w:r w:rsidDel="00000000" w:rsidR="00000000" w:rsidRPr="00000000">
        <w:rPr>
          <w:b w:val="1"/>
          <w:rtl w:val="0"/>
        </w:rPr>
        <w:t xml:space="preserve">spotkanie z muzyką na żywo</w:t>
      </w:r>
      <w:r w:rsidDel="00000000" w:rsidR="00000000" w:rsidRPr="00000000">
        <w:rPr>
          <w:rtl w:val="0"/>
        </w:rPr>
        <w:t xml:space="preserve">, połączone z</w:t>
      </w:r>
      <w:r w:rsidDel="00000000" w:rsidR="00000000" w:rsidRPr="00000000">
        <w:rPr>
          <w:b w:val="1"/>
          <w:rtl w:val="0"/>
        </w:rPr>
        <w:t xml:space="preserve"> motywującym wystąpieniem – power speech</w:t>
      </w:r>
      <w:r w:rsidDel="00000000" w:rsidR="00000000" w:rsidRPr="00000000">
        <w:rPr>
          <w:rtl w:val="0"/>
        </w:rPr>
        <w:t xml:space="preserve"> w wykonaniu Oyki, czyli Olgi Kozierowskiej – prezeski Fundacji Sukcesu Pisanego Szminką i autorki bestsellera „Miłość to czasownik”. Podczas power speech Oyka opowiada o tym, co zrobić, by naprawdę </w:t>
      </w:r>
      <w:r w:rsidDel="00000000" w:rsidR="00000000" w:rsidRPr="00000000">
        <w:rPr>
          <w:b w:val="1"/>
          <w:rtl w:val="0"/>
        </w:rPr>
        <w:t xml:space="preserve">poczuć się dobrze samemu ze sobą</w:t>
      </w:r>
      <w:r w:rsidDel="00000000" w:rsidR="00000000" w:rsidRPr="00000000">
        <w:rPr>
          <w:rtl w:val="0"/>
        </w:rPr>
        <w:t xml:space="preserve"> i uwierzyć, że mamy w sobie wszystko, czego potrzebujemy, by </w:t>
      </w:r>
      <w:r w:rsidDel="00000000" w:rsidR="00000000" w:rsidRPr="00000000">
        <w:rPr>
          <w:b w:val="1"/>
          <w:rtl w:val="0"/>
        </w:rPr>
        <w:t xml:space="preserve">osiągnąć wymarzone cele</w:t>
      </w:r>
      <w:r w:rsidDel="00000000" w:rsidR="00000000" w:rsidRPr="00000000">
        <w:rPr>
          <w:rtl w:val="0"/>
        </w:rPr>
        <w:t xml:space="preserve">. Mówi również o </w:t>
      </w:r>
      <w:r w:rsidDel="00000000" w:rsidR="00000000" w:rsidRPr="00000000">
        <w:rPr>
          <w:b w:val="1"/>
          <w:rtl w:val="0"/>
        </w:rPr>
        <w:t xml:space="preserve">relacjach i związkach</w:t>
      </w:r>
      <w:r w:rsidDel="00000000" w:rsidR="00000000" w:rsidRPr="00000000">
        <w:rPr>
          <w:rtl w:val="0"/>
        </w:rPr>
        <w:t xml:space="preserve">, dzieląc się sprawdzonymi sposobami na życie z kimś szczęśliwiej i łatwiej. Historie z życia, wiedza, dystans i humor Olgi przynoszą prawdziwą ulgę. Muzyka komponowana przez Oykę łączy w sobie elementy easy jazz, folku i indie pop. W trakcie występów towarzyszy jej Leski – gitarzysta, kompozytor, autor tekstów i producent muzyczny.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Bilety na wydarzenia dostępne na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www.Multikino.pl</w:t>
        </w:r>
      </w:hyperlink>
      <w:r w:rsidDel="00000000" w:rsidR="00000000" w:rsidRPr="00000000">
        <w:rPr>
          <w:sz w:val="20"/>
          <w:szCs w:val="20"/>
          <w:rtl w:val="0"/>
        </w:rPr>
        <w:t xml:space="preserve"> w cenie 77 zł.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Harmonogram występów: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PREMIERA: Warszawa 28 września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Poznań 4 października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Łódź 5 października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Lublin 12 października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Wrocław 19 października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Bydgoszcz 15 listopada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Gdańsk 16 listopada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Szczecin 23 listopada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Katowice 7 grudnia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FINAŁ: Kraków 8 grudnia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Organizator wydarzenia:</w:t>
      </w:r>
      <w:r w:rsidDel="00000000" w:rsidR="00000000" w:rsidRPr="00000000">
        <w:rPr>
          <w:sz w:val="20"/>
          <w:szCs w:val="20"/>
          <w:rtl w:val="0"/>
        </w:rPr>
        <w:t xml:space="preserve"> Fundacja Sukcesu Pisanego Szminką 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Partner strategiczny:</w:t>
      </w:r>
      <w:r w:rsidDel="00000000" w:rsidR="00000000" w:rsidRPr="00000000">
        <w:rPr>
          <w:sz w:val="20"/>
          <w:szCs w:val="20"/>
          <w:rtl w:val="0"/>
        </w:rPr>
        <w:t xml:space="preserve"> GLISS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Partner wspierający:</w:t>
      </w:r>
      <w:r w:rsidDel="00000000" w:rsidR="00000000" w:rsidRPr="00000000">
        <w:rPr>
          <w:sz w:val="20"/>
          <w:szCs w:val="20"/>
          <w:rtl w:val="0"/>
        </w:rPr>
        <w:t xml:space="preserve"> Lipton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*W badaniu wzięło udział 528 osób, 47 proc. w wieku do 39 lat i 53 proc. powyżej 40 lat, 29 proc. pochodzi z małych i średnich miejscowości, 71 proc. z miast powyżej 100 tys. mieszkańców. 53 proc. ma hybrydowy tryb pracy, 34 proc. – stacjonarny, a 13 proc. – zdalny. 88 proc. badanych pracuje na etacie lub w oparciu o umowę B2B, 12 proc. prowadzi własną firmę.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color w:val="1155cc"/>
          <w:sz w:val="14"/>
          <w:szCs w:val="1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hyperlink r:id="rId7">
        <w:r w:rsidDel="00000000" w:rsidR="00000000" w:rsidRPr="00000000">
          <w:rPr>
            <w:b w:val="1"/>
            <w:color w:val="1155cc"/>
            <w:sz w:val="14"/>
            <w:szCs w:val="14"/>
            <w:u w:val="single"/>
            <w:rtl w:val="0"/>
          </w:rPr>
          <w:t xml:space="preserve">Fundacja Sukcesu Pisanego Szminką</w:t>
        </w:r>
      </w:hyperlink>
      <w:r w:rsidDel="00000000" w:rsidR="00000000" w:rsidRPr="00000000">
        <w:rPr>
          <w:sz w:val="14"/>
          <w:szCs w:val="14"/>
          <w:rtl w:val="0"/>
        </w:rPr>
        <w:t xml:space="preserve"> jest największą i najstarszą społecznością kobiet przedsiębiorczych w Polsce. Jej misją jest kompleksowe wspieranie kobiet i młodzieży, dostarczanie im fachowej wiedzy niezbędnej do rozwoju osobistego i zawodowego oraz motywowanie ich do podejmowania odważnych działań i spełniania marzeń. Fundacja aktywnie działa na rzecz rozwoju polityk diversity&amp;inclusion oraz równego wykorzystania talentów kobiet i mężczyzn w biznesie oraz na rynku pracy. Współzałożycielkami Fundacji są Olga Kozierowska oraz Olga Legosz. Do flagowych projektów organizacji należą: program aktywizacji zawodowej kobiet Sukces TO JA, ogólnopolski konkurs Bizneswoman Roku, Klub Champions of Change, projekt edukacyjny Fun.Tech.Future, program YEP.Academy aktywizujący młodych ludzi oraz kampanie społeczne #StaćmnienaSukces, #NiePrzepraszamZa i #SILNIEJSIRAZEM.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inline distB="114300" distT="114300" distL="114300" distR="114300">
          <wp:extent cx="909638" cy="909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ultikino.pl/wydarzenia/oyka-power-hour" TargetMode="External"/><Relationship Id="rId7" Type="http://schemas.openxmlformats.org/officeDocument/2006/relationships/hyperlink" Target="http://www.sukcespisanyszminka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